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1E4F" w14:textId="6C39D3FD" w:rsidR="00312ECE" w:rsidRPr="00312ECE" w:rsidRDefault="001967C5" w:rsidP="00312ECE">
      <w:pPr>
        <w:spacing w:after="120" w:line="240" w:lineRule="auto"/>
        <w:ind w:right="1416"/>
        <w:jc w:val="center"/>
        <w:rPr>
          <w:rFonts w:ascii="Times New Roman" w:eastAsia="Times New Roman" w:hAnsi="Times New Roman" w:cs="Times New Roman"/>
          <w:sz w:val="36"/>
          <w:szCs w:val="36"/>
          <w:lang w:eastAsia="lv-LV"/>
        </w:rPr>
      </w:pPr>
      <w:r>
        <w:rPr>
          <w:b/>
          <w:noProof/>
          <w:sz w:val="36"/>
          <w:szCs w:val="36"/>
          <w:lang w:eastAsia="lv-LV"/>
        </w:rPr>
        <w:drawing>
          <wp:anchor distT="0" distB="0" distL="114300" distR="114300" simplePos="0" relativeHeight="251659264" behindDoc="1" locked="0" layoutInCell="1" allowOverlap="1" wp14:anchorId="59F95659" wp14:editId="04E0CFD6">
            <wp:simplePos x="0" y="0"/>
            <wp:positionH relativeFrom="margin">
              <wp:posOffset>6350</wp:posOffset>
            </wp:positionH>
            <wp:positionV relativeFrom="margin">
              <wp:posOffset>-314960</wp:posOffset>
            </wp:positionV>
            <wp:extent cx="868045" cy="1355725"/>
            <wp:effectExtent l="0" t="0" r="0"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D13">
        <w:rPr>
          <w:rFonts w:ascii="Times New Roman" w:eastAsia="Times New Roman" w:hAnsi="Times New Roman" w:cs="Times New Roman"/>
          <w:b/>
          <w:sz w:val="36"/>
          <w:szCs w:val="36"/>
          <w:lang w:eastAsia="lv-LV"/>
        </w:rPr>
        <w:t xml:space="preserve">    </w:t>
      </w:r>
      <w:r w:rsidR="00312ECE" w:rsidRPr="00312ECE">
        <w:rPr>
          <w:rFonts w:ascii="Times New Roman" w:eastAsia="Times New Roman" w:hAnsi="Times New Roman" w:cs="Times New Roman"/>
          <w:b/>
          <w:sz w:val="36"/>
          <w:szCs w:val="36"/>
          <w:lang w:eastAsia="lv-LV"/>
        </w:rPr>
        <w:t>MADONAS NOVADA PAŠVALDĪBA</w:t>
      </w:r>
    </w:p>
    <w:p w14:paraId="7BE7A91E" w14:textId="77777777" w:rsidR="00312ECE" w:rsidRPr="00312ECE" w:rsidRDefault="00312ECE" w:rsidP="00312ECE">
      <w:pPr>
        <w:spacing w:before="240" w:after="0" w:line="240" w:lineRule="auto"/>
        <w:ind w:right="1418"/>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Reģ. Nr. 90000054572</w:t>
      </w:r>
    </w:p>
    <w:p w14:paraId="014FDDBC" w14:textId="77777777" w:rsidR="00312ECE" w:rsidRPr="00312ECE" w:rsidRDefault="00312ECE" w:rsidP="00312ECE">
      <w:pPr>
        <w:spacing w:after="0" w:line="240" w:lineRule="auto"/>
        <w:ind w:right="1416"/>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Saieta laukums 1, Madona, Madonas novads, LV-4801</w:t>
      </w:r>
    </w:p>
    <w:p w14:paraId="6FFA3642" w14:textId="77777777" w:rsidR="00312ECE" w:rsidRPr="00312ECE" w:rsidRDefault="00312ECE" w:rsidP="00312ECE">
      <w:pPr>
        <w:spacing w:after="0" w:line="240" w:lineRule="auto"/>
        <w:ind w:right="1416"/>
        <w:jc w:val="center"/>
        <w:rPr>
          <w:rFonts w:ascii="Times New Roman" w:eastAsia="Times New Roman" w:hAnsi="Times New Roman" w:cs="Times New Roman"/>
          <w:sz w:val="24"/>
          <w:szCs w:val="24"/>
          <w:lang w:eastAsia="lv-LV"/>
        </w:rPr>
      </w:pPr>
      <w:r w:rsidRPr="00312ECE">
        <w:rPr>
          <w:rFonts w:ascii="Times New Roman" w:eastAsia="Times New Roman" w:hAnsi="Times New Roman" w:cs="Times New Roman"/>
          <w:sz w:val="24"/>
          <w:szCs w:val="24"/>
          <w:lang w:eastAsia="lv-LV"/>
        </w:rPr>
        <w:t xml:space="preserve"> t. 64860090, e-pasts: pasts@madona.lv </w:t>
      </w:r>
    </w:p>
    <w:p w14:paraId="6D006E52" w14:textId="77777777" w:rsidR="00312ECE" w:rsidRPr="00312ECE" w:rsidRDefault="00312ECE" w:rsidP="00312ECE">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p>
    <w:p w14:paraId="44953E31" w14:textId="77777777" w:rsidR="00312ECE" w:rsidRPr="00312ECE" w:rsidRDefault="00312ECE" w:rsidP="00312ECE">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val="en-GB"/>
        </w:rPr>
      </w:pPr>
    </w:p>
    <w:p w14:paraId="0D5B26B0" w14:textId="44150DEE" w:rsidR="008B7D12" w:rsidRPr="008B7D12" w:rsidRDefault="008B7D12" w:rsidP="001A7B18">
      <w:pPr>
        <w:shd w:val="clear" w:color="auto" w:fill="FFFFFF"/>
        <w:spacing w:after="0" w:line="240" w:lineRule="auto"/>
        <w:rPr>
          <w:rFonts w:ascii="Times New Roman" w:hAnsi="Times New Roman" w:cs="Times New Roman"/>
          <w:sz w:val="24"/>
          <w:szCs w:val="24"/>
        </w:rPr>
      </w:pPr>
      <w:bookmarkStart w:id="0" w:name="_Hlk94797293"/>
    </w:p>
    <w:p w14:paraId="7CE7DCD7" w14:textId="628E70B9" w:rsidR="008B7D12" w:rsidRPr="008B7D12" w:rsidRDefault="001A7B18" w:rsidP="008B7D12">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APSTIPRINĀTI</w:t>
      </w:r>
    </w:p>
    <w:p w14:paraId="66101911"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ar Madonas novada pašvaldības domes </w:t>
      </w:r>
    </w:p>
    <w:p w14:paraId="129E8FD9" w14:textId="42FBE348" w:rsid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20</w:t>
      </w:r>
      <w:r w:rsidR="00D63443">
        <w:rPr>
          <w:rFonts w:ascii="Times New Roman" w:hAnsi="Times New Roman" w:cs="Times New Roman"/>
          <w:sz w:val="24"/>
          <w:szCs w:val="24"/>
        </w:rPr>
        <w:t>22</w:t>
      </w:r>
      <w:r w:rsidRPr="008B7D12">
        <w:rPr>
          <w:rFonts w:ascii="Times New Roman" w:hAnsi="Times New Roman" w:cs="Times New Roman"/>
          <w:sz w:val="24"/>
          <w:szCs w:val="24"/>
        </w:rPr>
        <w:t xml:space="preserve">.gada </w:t>
      </w:r>
      <w:r w:rsidR="001A7B18">
        <w:rPr>
          <w:rFonts w:ascii="Times New Roman" w:hAnsi="Times New Roman" w:cs="Times New Roman"/>
          <w:sz w:val="24"/>
          <w:szCs w:val="24"/>
        </w:rPr>
        <w:t>24. februāra lēmumu Nr. 142</w:t>
      </w:r>
      <w:r w:rsidRPr="008B7D12">
        <w:rPr>
          <w:rFonts w:ascii="Times New Roman" w:hAnsi="Times New Roman" w:cs="Times New Roman"/>
          <w:sz w:val="24"/>
          <w:szCs w:val="24"/>
        </w:rPr>
        <w:t xml:space="preserve"> (protokols Nr</w:t>
      </w:r>
      <w:r w:rsidR="001A7B18">
        <w:rPr>
          <w:rFonts w:ascii="Times New Roman" w:hAnsi="Times New Roman" w:cs="Times New Roman"/>
          <w:sz w:val="24"/>
          <w:szCs w:val="24"/>
        </w:rPr>
        <w:t xml:space="preserve">. 4, 35. </w:t>
      </w:r>
      <w:r w:rsidRPr="008B7D12">
        <w:rPr>
          <w:rFonts w:ascii="Times New Roman" w:hAnsi="Times New Roman" w:cs="Times New Roman"/>
          <w:sz w:val="24"/>
          <w:szCs w:val="24"/>
        </w:rPr>
        <w:t xml:space="preserve">p.) </w:t>
      </w:r>
    </w:p>
    <w:p w14:paraId="544B2808" w14:textId="77777777" w:rsidR="001A7B18" w:rsidRPr="008B7D12" w:rsidRDefault="001A7B18" w:rsidP="008B7D12">
      <w:pPr>
        <w:shd w:val="clear" w:color="auto" w:fill="FFFFFF"/>
        <w:spacing w:after="0" w:line="240" w:lineRule="auto"/>
        <w:jc w:val="right"/>
        <w:rPr>
          <w:rFonts w:ascii="Times New Roman" w:hAnsi="Times New Roman" w:cs="Times New Roman"/>
          <w:sz w:val="24"/>
          <w:szCs w:val="24"/>
        </w:rPr>
      </w:pPr>
    </w:p>
    <w:p w14:paraId="6801362C" w14:textId="6198EE53" w:rsidR="008B7D12" w:rsidRPr="001A7B18" w:rsidRDefault="001A7B18" w:rsidP="001A7B18">
      <w:pPr>
        <w:shd w:val="clear" w:color="auto" w:fill="FFFFFF"/>
        <w:spacing w:after="0" w:line="240" w:lineRule="auto"/>
        <w:ind w:left="720"/>
        <w:jc w:val="center"/>
        <w:rPr>
          <w:rFonts w:ascii="Times New Roman" w:hAnsi="Times New Roman" w:cs="Times New Roman"/>
          <w:b/>
          <w:sz w:val="28"/>
          <w:szCs w:val="24"/>
        </w:rPr>
      </w:pPr>
      <w:r w:rsidRPr="001A7B18">
        <w:rPr>
          <w:rFonts w:ascii="Times New Roman" w:hAnsi="Times New Roman" w:cs="Times New Roman"/>
          <w:b/>
          <w:sz w:val="28"/>
          <w:szCs w:val="24"/>
        </w:rPr>
        <w:t>Madonas novada pašvaldības saistošie noteikumi Nr. 6</w:t>
      </w:r>
    </w:p>
    <w:p w14:paraId="1188149F" w14:textId="55B65218" w:rsidR="008B7D12" w:rsidRDefault="00572523" w:rsidP="008B7D12">
      <w:pPr>
        <w:shd w:val="clear" w:color="auto" w:fill="FFFFFF"/>
        <w:spacing w:after="0" w:line="240" w:lineRule="auto"/>
        <w:jc w:val="center"/>
        <w:rPr>
          <w:rFonts w:ascii="Times New Roman" w:hAnsi="Times New Roman" w:cs="Times New Roman"/>
          <w:b/>
          <w:sz w:val="28"/>
          <w:szCs w:val="24"/>
        </w:rPr>
      </w:pPr>
      <w:bookmarkStart w:id="1" w:name="_Hlk95820012"/>
      <w:r w:rsidRPr="001A7B18">
        <w:rPr>
          <w:rFonts w:ascii="Times New Roman" w:hAnsi="Times New Roman" w:cs="Times New Roman"/>
          <w:b/>
          <w:sz w:val="28"/>
          <w:szCs w:val="24"/>
        </w:rPr>
        <w:t xml:space="preserve">Par pašvaldības nodevu par būvatļaujas saņemšanu vai būvniecības ieceres akceptu, </w:t>
      </w:r>
      <w:r w:rsidRPr="001A7B18">
        <w:rPr>
          <w:rFonts w:ascii="Times New Roman" w:hAnsi="Times New Roman" w:cs="Times New Roman"/>
          <w:b/>
          <w:sz w:val="28"/>
          <w:szCs w:val="24"/>
          <w:shd w:val="clear" w:color="auto" w:fill="FFFFFF"/>
        </w:rPr>
        <w:t>izdarot atzīmi paskaidrojuma rakstā vai apliecinājuma kartē,</w:t>
      </w:r>
      <w:r w:rsidRPr="001A7B18">
        <w:rPr>
          <w:rFonts w:ascii="Times New Roman" w:hAnsi="Times New Roman" w:cs="Times New Roman"/>
          <w:b/>
          <w:sz w:val="28"/>
          <w:szCs w:val="24"/>
        </w:rPr>
        <w:t xml:space="preserve"> Madonas novada pašvaldībā</w:t>
      </w:r>
      <w:bookmarkEnd w:id="1"/>
    </w:p>
    <w:p w14:paraId="4E784F24" w14:textId="77777777" w:rsidR="001A7B18" w:rsidRPr="001A7B18" w:rsidRDefault="001A7B18" w:rsidP="008B7D12">
      <w:pPr>
        <w:shd w:val="clear" w:color="auto" w:fill="FFFFFF"/>
        <w:spacing w:after="0" w:line="240" w:lineRule="auto"/>
        <w:jc w:val="center"/>
        <w:rPr>
          <w:rFonts w:ascii="Times New Roman" w:hAnsi="Times New Roman" w:cs="Times New Roman"/>
          <w:sz w:val="28"/>
          <w:szCs w:val="24"/>
        </w:rPr>
      </w:pPr>
    </w:p>
    <w:p w14:paraId="3E9E3078" w14:textId="77777777" w:rsidR="001A7B18" w:rsidRPr="008B7D12" w:rsidRDefault="001A7B18" w:rsidP="001A7B18">
      <w:pPr>
        <w:shd w:val="clear" w:color="auto" w:fill="FFFFFF"/>
        <w:spacing w:after="0" w:line="240" w:lineRule="auto"/>
        <w:rPr>
          <w:rFonts w:ascii="Times New Roman" w:hAnsi="Times New Roman" w:cs="Times New Roman"/>
          <w:sz w:val="24"/>
          <w:szCs w:val="24"/>
        </w:rPr>
      </w:pPr>
      <w:r w:rsidRPr="008B7D12">
        <w:rPr>
          <w:rFonts w:ascii="Times New Roman" w:hAnsi="Times New Roman" w:cs="Times New Roman"/>
          <w:sz w:val="24"/>
          <w:szCs w:val="24"/>
        </w:rPr>
        <w:t>Madonā, 20</w:t>
      </w:r>
      <w:r>
        <w:rPr>
          <w:rFonts w:ascii="Times New Roman" w:hAnsi="Times New Roman" w:cs="Times New Roman"/>
          <w:sz w:val="24"/>
          <w:szCs w:val="24"/>
        </w:rPr>
        <w:t>22</w:t>
      </w:r>
      <w:r w:rsidRPr="008B7D12">
        <w:rPr>
          <w:rFonts w:ascii="Times New Roman" w:hAnsi="Times New Roman" w:cs="Times New Roman"/>
          <w:sz w:val="24"/>
          <w:szCs w:val="24"/>
        </w:rPr>
        <w:t xml:space="preserve">.gada </w:t>
      </w:r>
      <w:r>
        <w:rPr>
          <w:rFonts w:ascii="Times New Roman" w:hAnsi="Times New Roman" w:cs="Times New Roman"/>
          <w:sz w:val="24"/>
          <w:szCs w:val="24"/>
        </w:rPr>
        <w:t>24. februārī</w:t>
      </w:r>
    </w:p>
    <w:p w14:paraId="2C8BDB0D"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p>
    <w:p w14:paraId="0C5F398C"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r w:rsidRPr="008B7D12">
        <w:rPr>
          <w:rFonts w:ascii="Times New Roman" w:hAnsi="Times New Roman" w:cs="Times New Roman"/>
          <w:i/>
          <w:sz w:val="24"/>
          <w:szCs w:val="24"/>
        </w:rPr>
        <w:t xml:space="preserve">Izdoti saskaņā ar </w:t>
      </w:r>
    </w:p>
    <w:p w14:paraId="3C2F6FB3"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r w:rsidRPr="008B7D12">
        <w:rPr>
          <w:rFonts w:ascii="Times New Roman" w:hAnsi="Times New Roman" w:cs="Times New Roman"/>
          <w:i/>
          <w:sz w:val="24"/>
          <w:szCs w:val="24"/>
        </w:rPr>
        <w:t xml:space="preserve">likuma “Par nodokļiem un nodevām “ </w:t>
      </w:r>
    </w:p>
    <w:p w14:paraId="02DCF694"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r w:rsidRPr="008B7D12">
        <w:rPr>
          <w:rFonts w:ascii="Times New Roman" w:hAnsi="Times New Roman" w:cs="Times New Roman"/>
          <w:i/>
          <w:sz w:val="24"/>
          <w:szCs w:val="24"/>
        </w:rPr>
        <w:t>12. panta pirmās daļas 10.punktu</w:t>
      </w:r>
    </w:p>
    <w:p w14:paraId="71EC495B"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r w:rsidRPr="008B7D12">
        <w:rPr>
          <w:rFonts w:ascii="Times New Roman" w:hAnsi="Times New Roman" w:cs="Times New Roman"/>
          <w:i/>
          <w:sz w:val="24"/>
          <w:szCs w:val="24"/>
        </w:rPr>
        <w:t xml:space="preserve">Ministru kabineta 2005.gada 28.jūnija noteikumu Nr.480 </w:t>
      </w:r>
    </w:p>
    <w:p w14:paraId="10C70DBE"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r w:rsidRPr="008B7D12">
        <w:rPr>
          <w:rFonts w:ascii="Times New Roman" w:hAnsi="Times New Roman" w:cs="Times New Roman"/>
          <w:i/>
          <w:sz w:val="24"/>
          <w:szCs w:val="24"/>
        </w:rPr>
        <w:t xml:space="preserve">“Noteikumi par kārtību, kādā pašvaldības var uzlikt pašvaldību nodevas” </w:t>
      </w:r>
    </w:p>
    <w:p w14:paraId="3F66E8CC"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r w:rsidRPr="008B7D12">
        <w:rPr>
          <w:rFonts w:ascii="Times New Roman" w:hAnsi="Times New Roman" w:cs="Times New Roman"/>
          <w:i/>
          <w:sz w:val="24"/>
          <w:szCs w:val="24"/>
        </w:rPr>
        <w:t>161.punktu</w:t>
      </w:r>
    </w:p>
    <w:p w14:paraId="43A87190" w14:textId="6E7AD281" w:rsidR="008B7D12" w:rsidRPr="008B7D12" w:rsidRDefault="008B7D12" w:rsidP="008B7D12">
      <w:pPr>
        <w:rPr>
          <w:rFonts w:ascii="Times New Roman" w:eastAsia="Times New Roman" w:hAnsi="Times New Roman" w:cs="Times New Roman"/>
          <w:b/>
          <w:sz w:val="24"/>
          <w:szCs w:val="24"/>
        </w:rPr>
      </w:pPr>
    </w:p>
    <w:p w14:paraId="30198006" w14:textId="77777777" w:rsidR="008B7D12" w:rsidRPr="008B7D12" w:rsidRDefault="008B7D12" w:rsidP="008B7D12">
      <w:pPr>
        <w:jc w:val="center"/>
        <w:rPr>
          <w:rFonts w:ascii="Times New Roman" w:eastAsia="Times New Roman" w:hAnsi="Times New Roman" w:cs="Times New Roman"/>
          <w:b/>
          <w:sz w:val="24"/>
          <w:szCs w:val="24"/>
        </w:rPr>
      </w:pPr>
      <w:r w:rsidRPr="008B7D12">
        <w:rPr>
          <w:rFonts w:ascii="Times New Roman" w:eastAsia="Times New Roman" w:hAnsi="Times New Roman" w:cs="Times New Roman"/>
          <w:b/>
          <w:sz w:val="24"/>
          <w:szCs w:val="24"/>
        </w:rPr>
        <w:t>I. Vispārīgie jautājumi</w:t>
      </w:r>
    </w:p>
    <w:p w14:paraId="5D51306F" w14:textId="558C8AB5" w:rsidR="008B7D12" w:rsidRPr="00572523" w:rsidRDefault="00572523" w:rsidP="00572523">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 xml:space="preserve">Saistošie noteikumi nosaka </w:t>
      </w:r>
      <w:r>
        <w:rPr>
          <w:rFonts w:ascii="Times New Roman" w:eastAsia="Times New Roman" w:hAnsi="Times New Roman" w:cs="Times New Roman"/>
          <w:sz w:val="24"/>
          <w:szCs w:val="24"/>
        </w:rPr>
        <w:t xml:space="preserve">pašvaldības </w:t>
      </w:r>
      <w:r w:rsidRPr="008B7D12">
        <w:rPr>
          <w:rFonts w:ascii="Times New Roman" w:eastAsia="Times New Roman" w:hAnsi="Times New Roman" w:cs="Times New Roman"/>
          <w:sz w:val="24"/>
          <w:szCs w:val="24"/>
        </w:rPr>
        <w:t xml:space="preserve">nodevu par </w:t>
      </w:r>
      <w:r w:rsidRPr="00757A1E">
        <w:rPr>
          <w:rFonts w:ascii="Times New Roman" w:hAnsi="Times New Roman" w:cs="Times New Roman"/>
          <w:bCs/>
          <w:sz w:val="24"/>
          <w:szCs w:val="24"/>
        </w:rPr>
        <w:t xml:space="preserve">būvatļaujas saņemšanu vai būvniecības ieceres akceptu, </w:t>
      </w:r>
      <w:r w:rsidRPr="00757A1E">
        <w:rPr>
          <w:rFonts w:ascii="Times New Roman" w:hAnsi="Times New Roman" w:cs="Times New Roman"/>
          <w:bCs/>
          <w:sz w:val="24"/>
          <w:szCs w:val="24"/>
          <w:shd w:val="clear" w:color="auto" w:fill="FFFFFF"/>
        </w:rPr>
        <w:t>izdarot atzīmi paskaidrojuma rakstā vai apliecinājuma kartē</w:t>
      </w:r>
      <w:r>
        <w:rPr>
          <w:rFonts w:ascii="Times New Roman" w:hAnsi="Times New Roman" w:cs="Times New Roman"/>
          <w:bCs/>
          <w:sz w:val="24"/>
          <w:szCs w:val="24"/>
          <w:shd w:val="clear" w:color="auto" w:fill="FFFFFF"/>
        </w:rPr>
        <w:t xml:space="preserve"> </w:t>
      </w:r>
      <w:r w:rsidRPr="008B7D12">
        <w:rPr>
          <w:rFonts w:ascii="Times New Roman" w:eastAsia="Times New Roman" w:hAnsi="Times New Roman" w:cs="Times New Roman"/>
          <w:sz w:val="24"/>
          <w:szCs w:val="24"/>
        </w:rPr>
        <w:t>(turpmāk – “nodeva”)</w:t>
      </w:r>
      <w:r w:rsidRPr="00757A1E">
        <w:rPr>
          <w:rFonts w:ascii="Times New Roman" w:hAnsi="Times New Roman" w:cs="Times New Roman"/>
          <w:bCs/>
          <w:sz w:val="24"/>
          <w:szCs w:val="24"/>
          <w:shd w:val="clear" w:color="auto" w:fill="FFFFFF"/>
        </w:rPr>
        <w:t>,</w:t>
      </w:r>
      <w:r w:rsidRPr="008B7D12">
        <w:rPr>
          <w:rFonts w:ascii="Times New Roman" w:eastAsia="Times New Roman" w:hAnsi="Times New Roman" w:cs="Times New Roman"/>
          <w:sz w:val="24"/>
          <w:szCs w:val="24"/>
        </w:rPr>
        <w:t xml:space="preserve"> likmes, nodevas maksāšanas kārtību, nodevas maksātājus un piemērojamos atvieglojumus Madonas novada pašvaldības (turpmāk – “pašvaldība”) teritorijā.</w:t>
      </w:r>
    </w:p>
    <w:p w14:paraId="0EBBEC64" w14:textId="3B88D722" w:rsidR="008B7D12" w:rsidRPr="008B7D12" w:rsidRDefault="008B7D12"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Nodevas maksātāji ir fiziskas un juridiskas personas, kuras, saskaņojot būvniecību normatīvajos aktos noteiktajā kārtībā, saņem būvatļauju vai būvniecības ieceres akceptu</w:t>
      </w:r>
      <w:r w:rsidR="00572523">
        <w:rPr>
          <w:rFonts w:ascii="Times New Roman" w:eastAsia="Times New Roman" w:hAnsi="Times New Roman" w:cs="Times New Roman"/>
          <w:sz w:val="24"/>
          <w:szCs w:val="24"/>
        </w:rPr>
        <w:t>, izdarot atzīmi paskaidrojuma rakstā vai apliecinājuma kartē,</w:t>
      </w:r>
      <w:r w:rsidRPr="008B7D12">
        <w:rPr>
          <w:rFonts w:ascii="Times New Roman" w:eastAsia="Times New Roman" w:hAnsi="Times New Roman" w:cs="Times New Roman"/>
          <w:sz w:val="24"/>
          <w:szCs w:val="24"/>
        </w:rPr>
        <w:t xml:space="preserve"> būvju būvniecībai  no Madonas novada būvvaldes (turpmāk – “būvvalde”).</w:t>
      </w:r>
    </w:p>
    <w:p w14:paraId="5A68788A" w14:textId="77777777" w:rsidR="008B7D12" w:rsidRPr="008B7D12" w:rsidRDefault="008B7D12" w:rsidP="008B7D12">
      <w:pPr>
        <w:ind w:firstLine="720"/>
        <w:jc w:val="both"/>
        <w:rPr>
          <w:rFonts w:ascii="Times New Roman" w:eastAsia="Times New Roman" w:hAnsi="Times New Roman" w:cs="Times New Roman"/>
          <w:b/>
          <w:sz w:val="24"/>
          <w:szCs w:val="24"/>
        </w:rPr>
      </w:pPr>
      <w:r w:rsidRPr="008B7D12">
        <w:rPr>
          <w:rFonts w:ascii="Times New Roman" w:eastAsia="Times New Roman" w:hAnsi="Times New Roman" w:cs="Times New Roman"/>
          <w:sz w:val="24"/>
          <w:szCs w:val="24"/>
        </w:rPr>
        <w:t xml:space="preserve"> </w:t>
      </w:r>
    </w:p>
    <w:p w14:paraId="74E53985" w14:textId="77777777" w:rsidR="008B7D12" w:rsidRPr="008B7D12" w:rsidRDefault="008B7D12" w:rsidP="008B7D12">
      <w:pPr>
        <w:pStyle w:val="Sarakstarindkopa"/>
        <w:ind w:left="360"/>
        <w:jc w:val="center"/>
        <w:rPr>
          <w:rFonts w:ascii="Times New Roman" w:eastAsia="Times New Roman" w:hAnsi="Times New Roman" w:cs="Times New Roman"/>
          <w:b/>
          <w:sz w:val="24"/>
          <w:szCs w:val="24"/>
        </w:rPr>
      </w:pPr>
      <w:r w:rsidRPr="008B7D12">
        <w:rPr>
          <w:rFonts w:ascii="Times New Roman" w:eastAsia="Times New Roman" w:hAnsi="Times New Roman" w:cs="Times New Roman"/>
          <w:b/>
          <w:sz w:val="24"/>
          <w:szCs w:val="24"/>
        </w:rPr>
        <w:t>II. Nodevas maksāšanas kārtība, likmes un atvieglojumi</w:t>
      </w:r>
    </w:p>
    <w:p w14:paraId="18DC9908" w14:textId="77777777" w:rsidR="008B7D12" w:rsidRPr="008B7D12" w:rsidRDefault="008B7D12" w:rsidP="008B7D12">
      <w:pPr>
        <w:pStyle w:val="Sarakstarindkopa"/>
        <w:numPr>
          <w:ilvl w:val="0"/>
          <w:numId w:val="2"/>
        </w:numPr>
        <w:spacing w:after="0" w:line="240" w:lineRule="auto"/>
        <w:ind w:left="567" w:hanging="567"/>
        <w:jc w:val="both"/>
        <w:rPr>
          <w:rFonts w:ascii="Times New Roman" w:hAnsi="Times New Roman" w:cs="Times New Roman"/>
          <w:sz w:val="24"/>
          <w:szCs w:val="24"/>
        </w:rPr>
      </w:pPr>
      <w:r w:rsidRPr="008B7D12">
        <w:rPr>
          <w:rFonts w:ascii="Times New Roman" w:hAnsi="Times New Roman" w:cs="Times New Roman"/>
          <w:sz w:val="24"/>
          <w:szCs w:val="24"/>
        </w:rPr>
        <w:t>Nodeva maksājama par:</w:t>
      </w:r>
    </w:p>
    <w:p w14:paraId="61E7892B" w14:textId="153975C5" w:rsidR="008B7D12" w:rsidRPr="008B7D12" w:rsidRDefault="008B7D12" w:rsidP="008B7D12">
      <w:pPr>
        <w:pStyle w:val="tv213"/>
        <w:numPr>
          <w:ilvl w:val="1"/>
          <w:numId w:val="2"/>
        </w:numPr>
        <w:shd w:val="clear" w:color="auto" w:fill="FFFFFF"/>
        <w:spacing w:before="0" w:beforeAutospacing="0" w:after="0" w:afterAutospacing="0" w:line="293" w:lineRule="atLeast"/>
        <w:ind w:left="1134" w:hanging="567"/>
        <w:jc w:val="both"/>
      </w:pPr>
      <w:r w:rsidRPr="008B7D12">
        <w:t xml:space="preserve">būvatļaujas izdošanu – 50 % apmērā pēc būvatļaujas saņemšanas </w:t>
      </w:r>
      <w:r w:rsidR="00572523">
        <w:t>maksāšanas paziņojumā norādītajā</w:t>
      </w:r>
      <w:r w:rsidRPr="008B7D12">
        <w:t xml:space="preserve"> termiņā, atlikušos 50 % no nodevas samaksā pirms dokumentu iesniegšanas būvvaldē par būvatļaujā ietverto projektēšanas nosacījumu izpildi. </w:t>
      </w:r>
      <w:r w:rsidR="00572523">
        <w:t>Nodevas maksātājs</w:t>
      </w:r>
      <w:r w:rsidRPr="008B7D12">
        <w:t xml:space="preserve"> ir tiesīga nodevu par būvatļaujas izdošanu maksāt vienā maksājumā;</w:t>
      </w:r>
    </w:p>
    <w:p w14:paraId="0A86187B" w14:textId="0B6BDF82" w:rsidR="008B7D12" w:rsidRDefault="008B7D12" w:rsidP="008B7D12">
      <w:pPr>
        <w:pStyle w:val="tv213"/>
        <w:numPr>
          <w:ilvl w:val="1"/>
          <w:numId w:val="2"/>
        </w:numPr>
        <w:shd w:val="clear" w:color="auto" w:fill="FFFFFF"/>
        <w:spacing w:before="0" w:beforeAutospacing="0" w:after="0" w:afterAutospacing="0" w:line="293" w:lineRule="atLeast"/>
        <w:ind w:left="1134" w:hanging="567"/>
        <w:jc w:val="both"/>
      </w:pPr>
      <w:r w:rsidRPr="008B7D12">
        <w:t>būvniecības ieceres akceptu</w:t>
      </w:r>
      <w:r w:rsidR="00572523">
        <w:t>, izdarot atzīmi paskaidrojuma rakstā vai apliecinājuma kartē</w:t>
      </w:r>
      <w:r w:rsidRPr="008B7D12">
        <w:t xml:space="preserve"> – pirms dokumentu iesniegšanas būvvaldē, lai uz paskaidrojuma raksta vai apliecinājuma kartes saņemtu atzīmi par būvniecības ieceres akceptu (būvvaldes lēmumu). Ja būvvalde pieņem lēmumu par atteikumu akceptēt ieceri par būvniecību, nodeva par būvniecības ieceres akceptu tiek atmaksāta.</w:t>
      </w:r>
    </w:p>
    <w:p w14:paraId="446A3BE5" w14:textId="32211B0D" w:rsidR="00572523" w:rsidRPr="008B7D12" w:rsidRDefault="00572523" w:rsidP="00572523">
      <w:pPr>
        <w:pStyle w:val="tv213"/>
        <w:numPr>
          <w:ilvl w:val="0"/>
          <w:numId w:val="2"/>
        </w:numPr>
        <w:shd w:val="clear" w:color="auto" w:fill="FFFFFF"/>
        <w:spacing w:before="0" w:beforeAutospacing="0" w:after="0" w:afterAutospacing="0" w:line="293" w:lineRule="atLeast"/>
        <w:jc w:val="both"/>
      </w:pPr>
      <w:r>
        <w:lastRenderedPageBreak/>
        <w:t>Maksāšanas paziņojumus par nodevu par būvatļaujas saņemšanu Būvvalde būvniecības ierosinātājam izsniedz reizē ar būvatļauju.</w:t>
      </w:r>
    </w:p>
    <w:p w14:paraId="5565E2B3" w14:textId="77777777" w:rsidR="008B7D12" w:rsidRPr="008B7D12" w:rsidRDefault="008B7D12" w:rsidP="00572523">
      <w:pPr>
        <w:pStyle w:val="tv213"/>
        <w:numPr>
          <w:ilvl w:val="0"/>
          <w:numId w:val="2"/>
        </w:numPr>
        <w:shd w:val="clear" w:color="auto" w:fill="FFFFFF"/>
        <w:spacing w:before="0" w:beforeAutospacing="0" w:after="0" w:afterAutospacing="0" w:line="293" w:lineRule="atLeast"/>
        <w:ind w:hanging="284"/>
        <w:jc w:val="both"/>
      </w:pPr>
      <w:r w:rsidRPr="008B7D12">
        <w:t>Ja būvniecības iecerē tiek paredzēta vairāku būvju būvniecība un būvēm atbilstoši Ministru kabineta 2014.gada 19.augusta noteikumu Nr.500 “Vispārīgie būvnoteikumi” nosacījumiem ir dažādas būvju grupas, nodevas apmērs piemērojams atbilstoši augstākās būvju grupas nodevas likmei.</w:t>
      </w:r>
    </w:p>
    <w:p w14:paraId="40B6D9D3" w14:textId="77777777" w:rsidR="008B7D12" w:rsidRPr="008B7D12" w:rsidRDefault="008B7D12" w:rsidP="00572523">
      <w:pPr>
        <w:pStyle w:val="tv213"/>
        <w:numPr>
          <w:ilvl w:val="0"/>
          <w:numId w:val="2"/>
        </w:numPr>
        <w:shd w:val="clear" w:color="auto" w:fill="FFFFFF"/>
        <w:spacing w:before="0" w:beforeAutospacing="0" w:after="0" w:afterAutospacing="0" w:line="293" w:lineRule="atLeast"/>
        <w:ind w:hanging="284"/>
        <w:jc w:val="both"/>
      </w:pPr>
      <w:r w:rsidRPr="008B7D12">
        <w:t>Ja būvatļaujas nosacījumi netiek izpildīti vai būvniecības iecere netiek realizēta, iekasēto pašvaldības nodevu par būvatļaujas izdošanu vai būvniecības ieceres akceptu neatmaksā.</w:t>
      </w:r>
    </w:p>
    <w:p w14:paraId="41CF439A" w14:textId="74684614" w:rsidR="008B7D12" w:rsidRPr="008B7D12" w:rsidRDefault="008B7D12" w:rsidP="00572523">
      <w:pPr>
        <w:pStyle w:val="Sarakstarindkopa"/>
        <w:numPr>
          <w:ilvl w:val="0"/>
          <w:numId w:val="2"/>
        </w:numPr>
        <w:spacing w:after="0" w:line="240" w:lineRule="auto"/>
        <w:ind w:hanging="284"/>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Nodevas likme par būvatļaujas saņemšanu vai būvniecības ieceres akceptu</w:t>
      </w:r>
      <w:r w:rsidR="00572523" w:rsidRPr="004D36EE">
        <w:rPr>
          <w:rFonts w:ascii="Times New Roman" w:eastAsia="Times New Roman" w:hAnsi="Times New Roman" w:cs="Times New Roman"/>
          <w:sz w:val="24"/>
          <w:szCs w:val="24"/>
        </w:rPr>
        <w:t>,</w:t>
      </w:r>
      <w:r w:rsidR="00572523" w:rsidRPr="004D36EE">
        <w:rPr>
          <w:rFonts w:ascii="Times New Roman" w:hAnsi="Times New Roman" w:cs="Times New Roman"/>
          <w:sz w:val="24"/>
          <w:szCs w:val="24"/>
          <w:shd w:val="clear" w:color="auto" w:fill="FFFFFF"/>
        </w:rPr>
        <w:t xml:space="preserve"> izdarot atzīmi paskaidrojuma rakstā vai apliecinājuma kartē,</w:t>
      </w:r>
      <w:r w:rsidRPr="008B7D12">
        <w:rPr>
          <w:rFonts w:ascii="Times New Roman" w:eastAsia="Times New Roman" w:hAnsi="Times New Roman" w:cs="Times New Roman"/>
          <w:sz w:val="24"/>
          <w:szCs w:val="24"/>
        </w:rPr>
        <w:t xml:space="preserve"> ēkām tiek noteikta atbilstoši šo noteikumu 1.pielikumam.</w:t>
      </w:r>
    </w:p>
    <w:p w14:paraId="47613D84" w14:textId="5695FE4E" w:rsidR="008B7D12" w:rsidRPr="008B7D12" w:rsidRDefault="008B7D12" w:rsidP="00572523">
      <w:pPr>
        <w:pStyle w:val="Sarakstarindkopa"/>
        <w:numPr>
          <w:ilvl w:val="0"/>
          <w:numId w:val="2"/>
        </w:numPr>
        <w:spacing w:after="0" w:line="240" w:lineRule="auto"/>
        <w:ind w:hanging="284"/>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Nodevas likme par būvatļaujas saņemšanu vai būvniecības ieceres akceptu</w:t>
      </w:r>
      <w:r w:rsidR="00572523" w:rsidRPr="004D36EE">
        <w:rPr>
          <w:rFonts w:ascii="Times New Roman" w:eastAsia="Times New Roman" w:hAnsi="Times New Roman" w:cs="Times New Roman"/>
          <w:sz w:val="24"/>
          <w:szCs w:val="24"/>
        </w:rPr>
        <w:t>,</w:t>
      </w:r>
      <w:r w:rsidR="00572523" w:rsidRPr="004D36EE">
        <w:rPr>
          <w:rFonts w:ascii="Times New Roman" w:hAnsi="Times New Roman" w:cs="Times New Roman"/>
          <w:sz w:val="24"/>
          <w:szCs w:val="24"/>
          <w:shd w:val="clear" w:color="auto" w:fill="FFFFFF"/>
        </w:rPr>
        <w:t xml:space="preserve"> izdarot atzīmi paskaidrojuma rakstā vai apliecinājuma kartē,</w:t>
      </w:r>
      <w:r w:rsidRPr="008B7D12">
        <w:rPr>
          <w:rFonts w:ascii="Times New Roman" w:eastAsia="Times New Roman" w:hAnsi="Times New Roman" w:cs="Times New Roman"/>
          <w:sz w:val="24"/>
          <w:szCs w:val="24"/>
        </w:rPr>
        <w:t xml:space="preserve"> inženierbūvēm tiek noteikta atbilstoši šo noteikumu 2.pielikumam. </w:t>
      </w:r>
    </w:p>
    <w:p w14:paraId="7881D13C" w14:textId="60329CC8" w:rsidR="008B7D12" w:rsidRPr="008B7D12" w:rsidRDefault="00572523" w:rsidP="00572523">
      <w:pPr>
        <w:pStyle w:val="Sarakstarindkopa"/>
        <w:numPr>
          <w:ilvl w:val="0"/>
          <w:numId w:val="2"/>
        </w:numPr>
        <w:spacing w:after="0" w:line="240" w:lineRule="auto"/>
        <w:ind w:hanging="284"/>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No nodevas samaksas tiek atbrīvots būvniecības ieceres iesniedzējs, ja būvniecība piln</w:t>
      </w:r>
      <w:r>
        <w:rPr>
          <w:rFonts w:ascii="Times New Roman" w:eastAsia="Times New Roman" w:hAnsi="Times New Roman" w:cs="Times New Roman"/>
          <w:sz w:val="24"/>
          <w:szCs w:val="24"/>
        </w:rPr>
        <w:t>ībā</w:t>
      </w:r>
      <w:r w:rsidRPr="008B7D12">
        <w:rPr>
          <w:rFonts w:ascii="Times New Roman" w:eastAsia="Times New Roman" w:hAnsi="Times New Roman" w:cs="Times New Roman"/>
          <w:sz w:val="24"/>
          <w:szCs w:val="24"/>
        </w:rPr>
        <w:t xml:space="preserve"> tiek veikta par pašvaldības līdzekļiem</w:t>
      </w:r>
      <w:r>
        <w:rPr>
          <w:rFonts w:ascii="Times New Roman" w:eastAsia="Times New Roman" w:hAnsi="Times New Roman" w:cs="Times New Roman"/>
          <w:sz w:val="24"/>
          <w:szCs w:val="24"/>
        </w:rPr>
        <w:t>, kā arī personas ar pirmās un otrās grupas invaliditāti, maznodrošinātas personas un represētās personas, ja tās veic būvprojektēšanu un būvniecību savām vajadzībām (būvniecības objekti – dzīvokļi, viendzīvokļa vai divdzīvokļu dzīvojamās mājas, saimniecības ēkas, garāžas individuālai lietošanai)</w:t>
      </w:r>
      <w:r w:rsidR="008B7D12" w:rsidRPr="008B7D12">
        <w:rPr>
          <w:rFonts w:ascii="Times New Roman" w:eastAsia="Times New Roman" w:hAnsi="Times New Roman" w:cs="Times New Roman"/>
          <w:sz w:val="24"/>
          <w:szCs w:val="24"/>
        </w:rPr>
        <w:t xml:space="preserve">.  </w:t>
      </w:r>
    </w:p>
    <w:p w14:paraId="2744D44C" w14:textId="77777777" w:rsidR="008B7D12" w:rsidRPr="008B7D12" w:rsidRDefault="008B7D12" w:rsidP="008B7D12">
      <w:pPr>
        <w:jc w:val="both"/>
        <w:rPr>
          <w:rFonts w:ascii="Times New Roman" w:eastAsia="Times New Roman" w:hAnsi="Times New Roman" w:cs="Times New Roman"/>
          <w:b/>
          <w:sz w:val="24"/>
          <w:szCs w:val="24"/>
        </w:rPr>
      </w:pPr>
    </w:p>
    <w:p w14:paraId="169137DC" w14:textId="77777777" w:rsidR="008B7D12" w:rsidRPr="008B7D12" w:rsidRDefault="008B7D12" w:rsidP="008B7D12">
      <w:pPr>
        <w:jc w:val="center"/>
        <w:rPr>
          <w:rFonts w:ascii="Times New Roman" w:eastAsia="Times New Roman" w:hAnsi="Times New Roman" w:cs="Times New Roman"/>
          <w:b/>
          <w:sz w:val="24"/>
          <w:szCs w:val="24"/>
        </w:rPr>
      </w:pPr>
      <w:r w:rsidRPr="008B7D12">
        <w:rPr>
          <w:rFonts w:ascii="Times New Roman" w:eastAsia="Times New Roman" w:hAnsi="Times New Roman" w:cs="Times New Roman"/>
          <w:b/>
          <w:sz w:val="24"/>
          <w:szCs w:val="24"/>
        </w:rPr>
        <w:t>III. Nodevas administrēšana</w:t>
      </w:r>
    </w:p>
    <w:p w14:paraId="5C18BB00" w14:textId="4680FF5B" w:rsidR="008B7D12" w:rsidRDefault="008B7D12"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 xml:space="preserve">Nodeva iemaksājama Madonas novada Centrālās administrācijas kasē Saieta laukumā 1, Madonā, Madonas novadā vai ieskaitāma Madonas novada pašvaldības norādītajā norēķinu kontā. </w:t>
      </w:r>
    </w:p>
    <w:p w14:paraId="5DD11854" w14:textId="3E2FEB34" w:rsidR="00572523" w:rsidRPr="008B7D12" w:rsidRDefault="00572523"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 xml:space="preserve">Nodevas </w:t>
      </w:r>
      <w:r>
        <w:rPr>
          <w:rFonts w:ascii="Times New Roman" w:eastAsia="Times New Roman" w:hAnsi="Times New Roman" w:cs="Times New Roman"/>
          <w:sz w:val="24"/>
          <w:szCs w:val="24"/>
        </w:rPr>
        <w:t xml:space="preserve">samaksu un sasitošo noteikumu izpildi kontrolē </w:t>
      </w:r>
      <w:r w:rsidRPr="008B7D12">
        <w:rPr>
          <w:rFonts w:ascii="Times New Roman" w:eastAsia="Times New Roman" w:hAnsi="Times New Roman" w:cs="Times New Roman"/>
          <w:sz w:val="24"/>
          <w:szCs w:val="24"/>
        </w:rPr>
        <w:t>būvvalde</w:t>
      </w:r>
      <w:r>
        <w:rPr>
          <w:rFonts w:ascii="Times New Roman" w:eastAsia="Times New Roman" w:hAnsi="Times New Roman" w:cs="Times New Roman"/>
          <w:sz w:val="24"/>
          <w:szCs w:val="24"/>
        </w:rPr>
        <w:t>.</w:t>
      </w:r>
    </w:p>
    <w:p w14:paraId="3BCAE52A" w14:textId="35C93A7E" w:rsidR="008B7D12" w:rsidRPr="008B7D12" w:rsidRDefault="00572523"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Savlaicīgi nesamaksāto nodevu piedzen likumā “Par nodokļiem un nodevām” paredzētajā kārtībā.</w:t>
      </w:r>
    </w:p>
    <w:p w14:paraId="71C640E4" w14:textId="77777777" w:rsidR="008B7D12" w:rsidRPr="008B7D12" w:rsidRDefault="008B7D12" w:rsidP="008B7D12">
      <w:pPr>
        <w:jc w:val="both"/>
        <w:rPr>
          <w:rFonts w:ascii="Times New Roman" w:eastAsia="Times New Roman" w:hAnsi="Times New Roman" w:cs="Times New Roman"/>
          <w:b/>
          <w:sz w:val="24"/>
          <w:szCs w:val="24"/>
        </w:rPr>
      </w:pPr>
    </w:p>
    <w:p w14:paraId="5DB4535A" w14:textId="77777777" w:rsidR="008B7D12" w:rsidRPr="008B7D12" w:rsidRDefault="008B7D12" w:rsidP="008B7D12">
      <w:pPr>
        <w:pStyle w:val="Sarakstarindkopa"/>
        <w:ind w:left="360"/>
        <w:jc w:val="center"/>
        <w:rPr>
          <w:rFonts w:ascii="Times New Roman" w:eastAsia="Times New Roman" w:hAnsi="Times New Roman" w:cs="Times New Roman"/>
          <w:b/>
          <w:sz w:val="24"/>
          <w:szCs w:val="24"/>
        </w:rPr>
      </w:pPr>
      <w:r w:rsidRPr="008B7D12">
        <w:rPr>
          <w:rFonts w:ascii="Times New Roman" w:eastAsia="Times New Roman" w:hAnsi="Times New Roman" w:cs="Times New Roman"/>
          <w:b/>
          <w:sz w:val="24"/>
          <w:szCs w:val="24"/>
        </w:rPr>
        <w:t>IV. Noslēguma jautājumi</w:t>
      </w:r>
    </w:p>
    <w:p w14:paraId="69EE8C85" w14:textId="7DD50334" w:rsidR="008B7D12" w:rsidRDefault="008B7D12"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Ar šo saistošo noteikumu spēkā stāšanos spēku zaudē Madonas novada pašvaldības 2009.gada 24.septembra saistošie noteikumi Nr.7 “Par pašvaldības nodevu par būvatļaujas saņemšanu Madonas novadā”</w:t>
      </w:r>
      <w:r w:rsidR="00572523">
        <w:rPr>
          <w:rFonts w:ascii="Times New Roman" w:eastAsia="Times New Roman" w:hAnsi="Times New Roman" w:cs="Times New Roman"/>
          <w:sz w:val="24"/>
          <w:szCs w:val="24"/>
        </w:rPr>
        <w:t>.</w:t>
      </w:r>
    </w:p>
    <w:p w14:paraId="6FE8D4C1" w14:textId="7B8C4FC4" w:rsidR="00572523" w:rsidRDefault="00572523"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 xml:space="preserve">Ar šo saistošo noteikumu spēkā stāšanos spēku zaudē </w:t>
      </w:r>
      <w:r>
        <w:rPr>
          <w:rFonts w:ascii="Times New Roman" w:eastAsia="Times New Roman" w:hAnsi="Times New Roman" w:cs="Times New Roman"/>
          <w:sz w:val="24"/>
          <w:szCs w:val="24"/>
        </w:rPr>
        <w:t xml:space="preserve">Cesvaines </w:t>
      </w:r>
      <w:r w:rsidRPr="008B7D12">
        <w:rPr>
          <w:rFonts w:ascii="Times New Roman" w:eastAsia="Times New Roman" w:hAnsi="Times New Roman" w:cs="Times New Roman"/>
          <w:sz w:val="24"/>
          <w:szCs w:val="24"/>
        </w:rPr>
        <w:t xml:space="preserve">novada </w:t>
      </w:r>
      <w:r>
        <w:rPr>
          <w:rFonts w:ascii="Times New Roman" w:eastAsia="Times New Roman" w:hAnsi="Times New Roman" w:cs="Times New Roman"/>
          <w:sz w:val="24"/>
          <w:szCs w:val="24"/>
        </w:rPr>
        <w:t>domes</w:t>
      </w:r>
      <w:r w:rsidRPr="00E837FF">
        <w:rPr>
          <w:rFonts w:ascii="Times New Roman" w:eastAsia="Times New Roman" w:hAnsi="Times New Roman" w:cs="Times New Roman"/>
          <w:sz w:val="24"/>
          <w:szCs w:val="24"/>
        </w:rPr>
        <w:t xml:space="preserve"> </w:t>
      </w:r>
      <w:r w:rsidRPr="00E837FF">
        <w:rPr>
          <w:rFonts w:ascii="Times New Roman" w:hAnsi="Times New Roman" w:cs="Times New Roman"/>
          <w:sz w:val="24"/>
          <w:szCs w:val="24"/>
          <w:shd w:val="clear" w:color="auto" w:fill="FFFFFF"/>
        </w:rPr>
        <w:t xml:space="preserve">2016.gada 18.maija saistošie noteikumi Nr.7 </w:t>
      </w:r>
      <w:r>
        <w:rPr>
          <w:rFonts w:ascii="Times New Roman" w:hAnsi="Times New Roman" w:cs="Times New Roman"/>
          <w:sz w:val="24"/>
          <w:szCs w:val="24"/>
          <w:shd w:val="clear" w:color="auto" w:fill="FFFFFF"/>
        </w:rPr>
        <w:t>“</w:t>
      </w:r>
      <w:r w:rsidRPr="00E837FF">
        <w:rPr>
          <w:rFonts w:ascii="Times New Roman" w:hAnsi="Times New Roman" w:cs="Times New Roman"/>
          <w:sz w:val="24"/>
          <w:szCs w:val="24"/>
          <w:shd w:val="clear" w:color="auto" w:fill="FFFFFF"/>
        </w:rPr>
        <w:t>Par pašvaldības nodevu par būvatļauju vai būvniecības ieceri</w:t>
      </w:r>
      <w:r>
        <w:rPr>
          <w:rFonts w:ascii="Times New Roman" w:hAnsi="Times New Roman" w:cs="Times New Roman"/>
          <w:sz w:val="24"/>
          <w:szCs w:val="24"/>
          <w:shd w:val="clear" w:color="auto" w:fill="FFFFFF"/>
        </w:rPr>
        <w:t>”</w:t>
      </w:r>
      <w:r w:rsidRPr="00E837FF">
        <w:rPr>
          <w:rFonts w:ascii="Times New Roman" w:eastAsia="Times New Roman" w:hAnsi="Times New Roman" w:cs="Times New Roman"/>
          <w:sz w:val="24"/>
          <w:szCs w:val="24"/>
        </w:rPr>
        <w:t>.</w:t>
      </w:r>
    </w:p>
    <w:p w14:paraId="50DD13E7" w14:textId="74B20449" w:rsidR="00572523" w:rsidRDefault="00572523"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 xml:space="preserve">Ar šo saistošo noteikumu spēkā stāšanos spēku zaudē </w:t>
      </w:r>
      <w:r>
        <w:rPr>
          <w:rFonts w:ascii="Times New Roman" w:eastAsia="Times New Roman" w:hAnsi="Times New Roman" w:cs="Times New Roman"/>
          <w:sz w:val="24"/>
          <w:szCs w:val="24"/>
        </w:rPr>
        <w:t xml:space="preserve">Ērgļu </w:t>
      </w:r>
      <w:r w:rsidRPr="008B7D12">
        <w:rPr>
          <w:rFonts w:ascii="Times New Roman" w:eastAsia="Times New Roman" w:hAnsi="Times New Roman" w:cs="Times New Roman"/>
          <w:sz w:val="24"/>
          <w:szCs w:val="24"/>
        </w:rPr>
        <w:t xml:space="preserve">novada </w:t>
      </w:r>
      <w:r w:rsidRPr="00E837FF">
        <w:rPr>
          <w:rFonts w:ascii="Times New Roman" w:eastAsia="Times New Roman" w:hAnsi="Times New Roman" w:cs="Times New Roman"/>
          <w:sz w:val="24"/>
          <w:szCs w:val="24"/>
        </w:rPr>
        <w:t xml:space="preserve">pašvaldības </w:t>
      </w:r>
      <w:r w:rsidRPr="00E837FF">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rPr>
        <w:t>0</w:t>
      </w:r>
      <w:r w:rsidRPr="00E837FF">
        <w:rPr>
          <w:rFonts w:ascii="Times New Roman" w:hAnsi="Times New Roman" w:cs="Times New Roman"/>
          <w:sz w:val="24"/>
          <w:szCs w:val="24"/>
          <w:shd w:val="clear" w:color="auto" w:fill="FFFFFF"/>
        </w:rPr>
        <w:t xml:space="preserve">.gada </w:t>
      </w:r>
      <w:r>
        <w:rPr>
          <w:rFonts w:ascii="Times New Roman" w:hAnsi="Times New Roman" w:cs="Times New Roman"/>
          <w:sz w:val="24"/>
          <w:szCs w:val="24"/>
          <w:shd w:val="clear" w:color="auto" w:fill="FFFFFF"/>
        </w:rPr>
        <w:t>21</w:t>
      </w:r>
      <w:r w:rsidRPr="00E837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oktobra</w:t>
      </w:r>
      <w:r w:rsidRPr="00E837FF">
        <w:rPr>
          <w:rFonts w:ascii="Times New Roman" w:hAnsi="Times New Roman" w:cs="Times New Roman"/>
          <w:sz w:val="24"/>
          <w:szCs w:val="24"/>
          <w:shd w:val="clear" w:color="auto" w:fill="FFFFFF"/>
        </w:rPr>
        <w:t xml:space="preserve"> saistošie noteikum</w:t>
      </w:r>
      <w:r>
        <w:rPr>
          <w:rFonts w:ascii="Times New Roman" w:hAnsi="Times New Roman" w:cs="Times New Roman"/>
          <w:sz w:val="24"/>
          <w:szCs w:val="24"/>
          <w:shd w:val="clear" w:color="auto" w:fill="FFFFFF"/>
        </w:rPr>
        <w:t>u</w:t>
      </w:r>
      <w:r w:rsidRPr="00E837FF">
        <w:rPr>
          <w:rFonts w:ascii="Times New Roman" w:hAnsi="Times New Roman" w:cs="Times New Roman"/>
          <w:sz w:val="24"/>
          <w:szCs w:val="24"/>
          <w:shd w:val="clear" w:color="auto" w:fill="FFFFFF"/>
        </w:rPr>
        <w:t xml:space="preserve"> Nr.</w:t>
      </w:r>
      <w:r>
        <w:rPr>
          <w:rFonts w:ascii="Times New Roman" w:hAnsi="Times New Roman" w:cs="Times New Roman"/>
          <w:sz w:val="24"/>
          <w:szCs w:val="24"/>
          <w:shd w:val="clear" w:color="auto" w:fill="FFFFFF"/>
        </w:rPr>
        <w:t>10</w:t>
      </w:r>
      <w:r w:rsidRPr="00E837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E837FF">
        <w:rPr>
          <w:rFonts w:ascii="Times New Roman" w:hAnsi="Times New Roman" w:cs="Times New Roman"/>
          <w:sz w:val="24"/>
          <w:szCs w:val="24"/>
          <w:shd w:val="clear" w:color="auto" w:fill="FFFFFF"/>
        </w:rPr>
        <w:t xml:space="preserve">Par pašvaldības </w:t>
      </w:r>
      <w:r>
        <w:rPr>
          <w:rFonts w:ascii="Times New Roman" w:hAnsi="Times New Roman" w:cs="Times New Roman"/>
          <w:sz w:val="24"/>
          <w:szCs w:val="24"/>
          <w:shd w:val="clear" w:color="auto" w:fill="FFFFFF"/>
        </w:rPr>
        <w:t>nodevām Ērgļu novadā” V nodaļa “Nodeva par būvatļaujas saņemšanu”</w:t>
      </w:r>
      <w:r w:rsidRPr="00E837FF">
        <w:rPr>
          <w:rFonts w:ascii="Times New Roman" w:eastAsia="Times New Roman" w:hAnsi="Times New Roman" w:cs="Times New Roman"/>
          <w:sz w:val="24"/>
          <w:szCs w:val="24"/>
        </w:rPr>
        <w:t>.</w:t>
      </w:r>
    </w:p>
    <w:p w14:paraId="6C5B5AC1" w14:textId="310BC3E6" w:rsidR="00572523" w:rsidRPr="008B7D12" w:rsidRDefault="00572523" w:rsidP="008B7D12">
      <w:pPr>
        <w:pStyle w:val="Sarakstarindkopa"/>
        <w:numPr>
          <w:ilvl w:val="0"/>
          <w:numId w:val="2"/>
        </w:numPr>
        <w:spacing w:after="0" w:line="240" w:lineRule="auto"/>
        <w:jc w:val="both"/>
        <w:rPr>
          <w:rFonts w:ascii="Times New Roman" w:eastAsia="Times New Roman" w:hAnsi="Times New Roman" w:cs="Times New Roman"/>
          <w:sz w:val="24"/>
          <w:szCs w:val="24"/>
        </w:rPr>
      </w:pPr>
      <w:r w:rsidRPr="008B7D12">
        <w:rPr>
          <w:rFonts w:ascii="Times New Roman" w:eastAsia="Times New Roman" w:hAnsi="Times New Roman" w:cs="Times New Roman"/>
          <w:sz w:val="24"/>
          <w:szCs w:val="24"/>
        </w:rPr>
        <w:t xml:space="preserve">Ar šo saistošo noteikumu spēkā stāšanos spēku zaudē </w:t>
      </w:r>
      <w:r>
        <w:rPr>
          <w:rFonts w:ascii="Times New Roman" w:eastAsia="Times New Roman" w:hAnsi="Times New Roman" w:cs="Times New Roman"/>
          <w:sz w:val="24"/>
          <w:szCs w:val="24"/>
        </w:rPr>
        <w:t xml:space="preserve">Lubānas </w:t>
      </w:r>
      <w:r w:rsidRPr="008B7D12">
        <w:rPr>
          <w:rFonts w:ascii="Times New Roman" w:eastAsia="Times New Roman" w:hAnsi="Times New Roman" w:cs="Times New Roman"/>
          <w:sz w:val="24"/>
          <w:szCs w:val="24"/>
        </w:rPr>
        <w:t xml:space="preserve">novada </w:t>
      </w:r>
      <w:r w:rsidRPr="00E837FF">
        <w:rPr>
          <w:rFonts w:ascii="Times New Roman" w:eastAsia="Times New Roman" w:hAnsi="Times New Roman" w:cs="Times New Roman"/>
          <w:sz w:val="24"/>
          <w:szCs w:val="24"/>
        </w:rPr>
        <w:t xml:space="preserve">pašvaldības </w:t>
      </w:r>
      <w:r w:rsidRPr="00E837FF">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rPr>
        <w:t>6</w:t>
      </w:r>
      <w:r w:rsidRPr="00E837FF">
        <w:rPr>
          <w:rFonts w:ascii="Times New Roman" w:hAnsi="Times New Roman" w:cs="Times New Roman"/>
          <w:sz w:val="24"/>
          <w:szCs w:val="24"/>
          <w:shd w:val="clear" w:color="auto" w:fill="FFFFFF"/>
        </w:rPr>
        <w:t xml:space="preserve">.gada </w:t>
      </w:r>
      <w:r>
        <w:rPr>
          <w:rFonts w:ascii="Times New Roman" w:hAnsi="Times New Roman" w:cs="Times New Roman"/>
          <w:sz w:val="24"/>
          <w:szCs w:val="24"/>
          <w:shd w:val="clear" w:color="auto" w:fill="FFFFFF"/>
        </w:rPr>
        <w:t>26</w:t>
      </w:r>
      <w:r w:rsidRPr="00E837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maija</w:t>
      </w:r>
      <w:r w:rsidRPr="00E837FF">
        <w:rPr>
          <w:rFonts w:ascii="Times New Roman" w:hAnsi="Times New Roman" w:cs="Times New Roman"/>
          <w:sz w:val="24"/>
          <w:szCs w:val="24"/>
          <w:shd w:val="clear" w:color="auto" w:fill="FFFFFF"/>
        </w:rPr>
        <w:t xml:space="preserve"> saistošie noteikum</w:t>
      </w:r>
      <w:r>
        <w:rPr>
          <w:rFonts w:ascii="Times New Roman" w:hAnsi="Times New Roman" w:cs="Times New Roman"/>
          <w:sz w:val="24"/>
          <w:szCs w:val="24"/>
          <w:shd w:val="clear" w:color="auto" w:fill="FFFFFF"/>
        </w:rPr>
        <w:t>u</w:t>
      </w:r>
      <w:r w:rsidRPr="00E837FF">
        <w:rPr>
          <w:rFonts w:ascii="Times New Roman" w:hAnsi="Times New Roman" w:cs="Times New Roman"/>
          <w:sz w:val="24"/>
          <w:szCs w:val="24"/>
          <w:shd w:val="clear" w:color="auto" w:fill="FFFFFF"/>
        </w:rPr>
        <w:t xml:space="preserve"> Nr.</w:t>
      </w:r>
      <w:r>
        <w:rPr>
          <w:rFonts w:ascii="Times New Roman" w:hAnsi="Times New Roman" w:cs="Times New Roman"/>
          <w:sz w:val="24"/>
          <w:szCs w:val="24"/>
          <w:shd w:val="clear" w:color="auto" w:fill="FFFFFF"/>
        </w:rPr>
        <w:t>9</w:t>
      </w:r>
      <w:r w:rsidRPr="00E837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E837FF">
        <w:rPr>
          <w:rFonts w:ascii="Times New Roman" w:hAnsi="Times New Roman" w:cs="Times New Roman"/>
          <w:sz w:val="24"/>
          <w:szCs w:val="24"/>
          <w:shd w:val="clear" w:color="auto" w:fill="FFFFFF"/>
        </w:rPr>
        <w:t>Par pašvaldības</w:t>
      </w:r>
      <w:r>
        <w:rPr>
          <w:rFonts w:ascii="Times New Roman" w:hAnsi="Times New Roman" w:cs="Times New Roman"/>
          <w:sz w:val="24"/>
          <w:szCs w:val="24"/>
          <w:shd w:val="clear" w:color="auto" w:fill="FFFFFF"/>
        </w:rPr>
        <w:t xml:space="preserve"> noteiktajām</w:t>
      </w:r>
      <w:r w:rsidRPr="00E837F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nodevām Lubānas novadā” III nodaļa “Nodevas par būvatļaujas saņemšanu un būvniecības ieceres akceptu”</w:t>
      </w:r>
      <w:r w:rsidRPr="00E837FF">
        <w:rPr>
          <w:rFonts w:ascii="Times New Roman" w:eastAsia="Times New Roman" w:hAnsi="Times New Roman" w:cs="Times New Roman"/>
          <w:sz w:val="24"/>
          <w:szCs w:val="24"/>
        </w:rPr>
        <w:t>.</w:t>
      </w:r>
    </w:p>
    <w:p w14:paraId="7F91A893" w14:textId="2B093FA7" w:rsidR="008B7D12" w:rsidRDefault="008B7D12" w:rsidP="008B7D12">
      <w:pPr>
        <w:jc w:val="both"/>
        <w:rPr>
          <w:rFonts w:ascii="Times New Roman" w:eastAsia="Times New Roman" w:hAnsi="Times New Roman" w:cs="Times New Roman"/>
          <w:sz w:val="24"/>
          <w:szCs w:val="24"/>
        </w:rPr>
      </w:pPr>
    </w:p>
    <w:p w14:paraId="1CDBBEB7" w14:textId="3F3E556B" w:rsidR="001A7B18" w:rsidRDefault="001A7B18" w:rsidP="008B7D12">
      <w:pPr>
        <w:jc w:val="both"/>
        <w:rPr>
          <w:rFonts w:ascii="Times New Roman" w:eastAsia="Times New Roman" w:hAnsi="Times New Roman" w:cs="Times New Roman"/>
          <w:sz w:val="24"/>
          <w:szCs w:val="24"/>
        </w:rPr>
      </w:pPr>
    </w:p>
    <w:p w14:paraId="555FB5FF" w14:textId="77777777" w:rsidR="001A7B18" w:rsidRPr="008B7D12" w:rsidRDefault="001A7B18" w:rsidP="008B7D12">
      <w:pPr>
        <w:jc w:val="both"/>
        <w:rPr>
          <w:rFonts w:ascii="Times New Roman" w:eastAsia="Times New Roman" w:hAnsi="Times New Roman" w:cs="Times New Roman"/>
          <w:sz w:val="24"/>
          <w:szCs w:val="24"/>
        </w:rPr>
      </w:pPr>
      <w:bookmarkStart w:id="2" w:name="_GoBack"/>
      <w:bookmarkEnd w:id="2"/>
    </w:p>
    <w:p w14:paraId="11FCFC93" w14:textId="3049846B" w:rsidR="008B7D12" w:rsidRPr="008B7D12" w:rsidRDefault="001A7B18" w:rsidP="001A7B18">
      <w:pPr>
        <w:suppressAutoHyphens/>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w:t>
      </w:r>
      <w:r w:rsidR="008B7D12" w:rsidRPr="008B7D12">
        <w:rPr>
          <w:rFonts w:ascii="Times New Roman" w:hAnsi="Times New Roman" w:cs="Times New Roman"/>
          <w:sz w:val="24"/>
          <w:szCs w:val="24"/>
        </w:rPr>
        <w:t>omes priekšsēdētājs</w:t>
      </w:r>
      <w:r w:rsidR="008B7D12" w:rsidRPr="008B7D12">
        <w:rPr>
          <w:rFonts w:ascii="Times New Roman" w:hAnsi="Times New Roman" w:cs="Times New Roman"/>
          <w:sz w:val="24"/>
          <w:szCs w:val="24"/>
        </w:rPr>
        <w:tab/>
      </w:r>
      <w:r w:rsidR="008B7D12" w:rsidRPr="008B7D12">
        <w:rPr>
          <w:rFonts w:ascii="Times New Roman" w:hAnsi="Times New Roman" w:cs="Times New Roman"/>
          <w:sz w:val="24"/>
          <w:szCs w:val="24"/>
        </w:rPr>
        <w:tab/>
      </w:r>
      <w:r w:rsidR="008B7D12">
        <w:rPr>
          <w:rFonts w:ascii="Times New Roman" w:hAnsi="Times New Roman" w:cs="Times New Roman"/>
          <w:sz w:val="24"/>
          <w:szCs w:val="24"/>
        </w:rPr>
        <w:tab/>
      </w:r>
      <w:r w:rsidR="008B7D12">
        <w:rPr>
          <w:rFonts w:ascii="Times New Roman" w:hAnsi="Times New Roman" w:cs="Times New Roman"/>
          <w:sz w:val="24"/>
          <w:szCs w:val="24"/>
        </w:rPr>
        <w:tab/>
      </w:r>
      <w:r w:rsidR="008B7D12">
        <w:rPr>
          <w:rFonts w:ascii="Times New Roman" w:hAnsi="Times New Roman" w:cs="Times New Roman"/>
          <w:sz w:val="24"/>
          <w:szCs w:val="24"/>
        </w:rPr>
        <w:tab/>
      </w:r>
      <w:proofErr w:type="spellStart"/>
      <w:r w:rsidR="008B7D12" w:rsidRPr="008B7D12">
        <w:rPr>
          <w:rFonts w:ascii="Times New Roman" w:hAnsi="Times New Roman" w:cs="Times New Roman"/>
          <w:sz w:val="24"/>
          <w:szCs w:val="24"/>
        </w:rPr>
        <w:t>A.Lungevičs</w:t>
      </w:r>
      <w:proofErr w:type="spellEnd"/>
    </w:p>
    <w:bookmarkEnd w:id="0"/>
    <w:p w14:paraId="1016E91A" w14:textId="31002460" w:rsidR="009F1F0A" w:rsidRPr="00F31010" w:rsidRDefault="009F1F0A" w:rsidP="001A7B18">
      <w:pPr>
        <w:spacing w:after="0" w:line="240" w:lineRule="auto"/>
        <w:rPr>
          <w:color w:val="000000" w:themeColor="text1"/>
        </w:rPr>
      </w:pPr>
    </w:p>
    <w:sectPr w:rsidR="009F1F0A" w:rsidRPr="00F31010" w:rsidSect="004737B7">
      <w:footerReference w:type="default" r:id="rId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3E03C" w14:textId="77777777" w:rsidR="00441BC3" w:rsidRDefault="00441BC3" w:rsidP="004737B7">
      <w:pPr>
        <w:spacing w:after="0" w:line="240" w:lineRule="auto"/>
      </w:pPr>
      <w:r>
        <w:separator/>
      </w:r>
    </w:p>
  </w:endnote>
  <w:endnote w:type="continuationSeparator" w:id="0">
    <w:p w14:paraId="68213DE9" w14:textId="77777777" w:rsidR="00441BC3" w:rsidRDefault="00441BC3"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38059"/>
      <w:docPartObj>
        <w:docPartGallery w:val="Page Numbers (Bottom of Page)"/>
        <w:docPartUnique/>
      </w:docPartObj>
    </w:sdtPr>
    <w:sdtEndPr/>
    <w:sdtContent>
      <w:p w14:paraId="1DBF88E8" w14:textId="184F4D59" w:rsidR="004737B7" w:rsidRDefault="004737B7">
        <w:pPr>
          <w:pStyle w:val="Kjene"/>
          <w:jc w:val="center"/>
        </w:pPr>
        <w:r>
          <w:fldChar w:fldCharType="begin"/>
        </w:r>
        <w:r>
          <w:instrText>PAGE   \* MERGEFORMAT</w:instrText>
        </w:r>
        <w:r>
          <w:fldChar w:fldCharType="separate"/>
        </w:r>
        <w:r w:rsidR="001A7B18">
          <w:rPr>
            <w:noProof/>
          </w:rPr>
          <w:t>2</w:t>
        </w:r>
        <w:r>
          <w:fldChar w:fldCharType="end"/>
        </w:r>
      </w:p>
    </w:sdtContent>
  </w:sdt>
  <w:p w14:paraId="7303867C" w14:textId="77777777" w:rsidR="004737B7" w:rsidRDefault="004737B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FCFD" w14:textId="77777777" w:rsidR="00441BC3" w:rsidRDefault="00441BC3" w:rsidP="004737B7">
      <w:pPr>
        <w:spacing w:after="0" w:line="240" w:lineRule="auto"/>
      </w:pPr>
      <w:r>
        <w:separator/>
      </w:r>
    </w:p>
  </w:footnote>
  <w:footnote w:type="continuationSeparator" w:id="0">
    <w:p w14:paraId="3885A6AC" w14:textId="77777777" w:rsidR="00441BC3" w:rsidRDefault="00441BC3"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6A"/>
    <w:rsid w:val="000025B2"/>
    <w:rsid w:val="0001047A"/>
    <w:rsid w:val="000129CD"/>
    <w:rsid w:val="00036767"/>
    <w:rsid w:val="000B01CC"/>
    <w:rsid w:val="00110958"/>
    <w:rsid w:val="0014278D"/>
    <w:rsid w:val="001967C5"/>
    <w:rsid w:val="001A256A"/>
    <w:rsid w:val="001A7B18"/>
    <w:rsid w:val="00312ECE"/>
    <w:rsid w:val="00391318"/>
    <w:rsid w:val="003B3012"/>
    <w:rsid w:val="003D0291"/>
    <w:rsid w:val="00424250"/>
    <w:rsid w:val="004343AB"/>
    <w:rsid w:val="00441BC3"/>
    <w:rsid w:val="004737B7"/>
    <w:rsid w:val="004D2D97"/>
    <w:rsid w:val="0053688F"/>
    <w:rsid w:val="00572523"/>
    <w:rsid w:val="005B0E70"/>
    <w:rsid w:val="005D2DCA"/>
    <w:rsid w:val="006277AB"/>
    <w:rsid w:val="006A70B3"/>
    <w:rsid w:val="006F7CF9"/>
    <w:rsid w:val="007B1D13"/>
    <w:rsid w:val="007C026C"/>
    <w:rsid w:val="008A0A9F"/>
    <w:rsid w:val="008A606A"/>
    <w:rsid w:val="008B7D12"/>
    <w:rsid w:val="009166B4"/>
    <w:rsid w:val="00997762"/>
    <w:rsid w:val="009F1F0A"/>
    <w:rsid w:val="00AB6E30"/>
    <w:rsid w:val="00B1720E"/>
    <w:rsid w:val="00C67BC2"/>
    <w:rsid w:val="00C87AA0"/>
    <w:rsid w:val="00C942F3"/>
    <w:rsid w:val="00CA46D2"/>
    <w:rsid w:val="00CC48E6"/>
    <w:rsid w:val="00D470FB"/>
    <w:rsid w:val="00D63443"/>
    <w:rsid w:val="00E21B60"/>
    <w:rsid w:val="00E40C09"/>
    <w:rsid w:val="00EA559E"/>
    <w:rsid w:val="00EB6DA5"/>
    <w:rsid w:val="00F31010"/>
    <w:rsid w:val="00F31AED"/>
    <w:rsid w:val="00FD5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 w:type="paragraph" w:customStyle="1" w:styleId="tv213">
    <w:name w:val="tv213"/>
    <w:basedOn w:val="Parasts"/>
    <w:rsid w:val="008B7D1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F1F-3344-4A72-93CF-1873BB05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3094</Words>
  <Characters>1764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2022-02-25T10:24:00Z</dcterms:created>
  <dcterms:modified xsi:type="dcterms:W3CDTF">2022-02-25T10:24:00Z</dcterms:modified>
</cp:coreProperties>
</file>